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" w:hAnsi="仿宋" w:eastAsia="仿宋" w:cstheme="majorEastAsia"/>
          <w:b/>
          <w:sz w:val="32"/>
          <w:szCs w:val="32"/>
        </w:rPr>
        <w:t>关于举办</w:t>
      </w:r>
      <w:r>
        <w:rPr>
          <w:rFonts w:hint="eastAsia" w:ascii="仿宋" w:hAnsi="仿宋" w:eastAsia="仿宋" w:cstheme="majorEastAsia"/>
          <w:b/>
          <w:bCs/>
          <w:sz w:val="32"/>
          <w:szCs w:val="32"/>
          <w:shd w:val="clear" w:color="auto" w:fill="FFFFFF"/>
        </w:rPr>
        <w:t>《工程测量标准》(</w:t>
      </w:r>
      <w:r>
        <w:rPr>
          <w:rFonts w:hint="eastAsia" w:ascii="仿宋" w:hAnsi="仿宋" w:eastAsia="仿宋" w:cstheme="majorEastAsia"/>
          <w:b/>
          <w:bCs/>
          <w:sz w:val="32"/>
          <w:szCs w:val="32"/>
        </w:rPr>
        <w:t>GB50026-</w:t>
      </w:r>
      <w:r>
        <w:rPr>
          <w:rFonts w:hint="eastAsia" w:ascii="仿宋" w:hAnsi="仿宋" w:eastAsia="仿宋" w:cstheme="majorEastAsia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" w:hAnsi="仿宋" w:eastAsia="仿宋" w:cstheme="majorEastAsia"/>
          <w:b/>
          <w:bCs/>
          <w:sz w:val="32"/>
          <w:szCs w:val="32"/>
        </w:rPr>
        <w:t>）和</w:t>
      </w:r>
      <w:r>
        <w:rPr>
          <w:rFonts w:hint="eastAsia" w:ascii="仿宋" w:hAnsi="仿宋" w:eastAsia="仿宋" w:cstheme="majorEastAsia"/>
          <w:b/>
          <w:bCs/>
          <w:sz w:val="32"/>
          <w:szCs w:val="32"/>
          <w:shd w:val="clear" w:color="auto" w:fill="FFFFFF"/>
        </w:rPr>
        <w:t>《工程测量通用规范》(</w:t>
      </w:r>
      <w:r>
        <w:rPr>
          <w:rFonts w:hint="eastAsia" w:ascii="仿宋" w:hAnsi="仿宋" w:eastAsia="仿宋" w:cstheme="majorEastAsia"/>
          <w:b/>
          <w:bCs/>
          <w:sz w:val="32"/>
          <w:szCs w:val="32"/>
        </w:rPr>
        <w:t>GB55018-</w:t>
      </w:r>
      <w:r>
        <w:rPr>
          <w:rFonts w:hint="eastAsia" w:ascii="仿宋" w:hAnsi="仿宋" w:eastAsia="仿宋" w:cstheme="majorEastAsia"/>
          <w:b/>
          <w:bCs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theme="majorEastAsia"/>
          <w:b/>
          <w:bCs/>
          <w:sz w:val="32"/>
          <w:szCs w:val="32"/>
        </w:rPr>
        <w:t>）</w:t>
      </w:r>
      <w:r>
        <w:rPr>
          <w:rFonts w:hint="eastAsia" w:ascii="仿宋" w:hAnsi="仿宋" w:eastAsia="仿宋" w:cstheme="majorEastAsia"/>
          <w:b/>
          <w:sz w:val="32"/>
          <w:szCs w:val="32"/>
        </w:rPr>
        <w:t>宣贯暨工程测量新技术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theme="majorEastAsia"/>
          <w:b/>
          <w:sz w:val="32"/>
          <w:szCs w:val="32"/>
        </w:rPr>
        <w:t>新理论新方法培训直播课报名回执表</w:t>
      </w:r>
    </w:p>
    <w:tbl>
      <w:tblPr>
        <w:tblStyle w:val="2"/>
        <w:tblpPr w:leftFromText="180" w:rightFromText="180" w:vertAnchor="text" w:horzAnchor="page" w:tblpXSpec="center" w:tblpY="65"/>
        <w:tblOverlap w:val="never"/>
        <w:tblW w:w="9795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87"/>
        <w:gridCol w:w="1906"/>
        <w:gridCol w:w="142"/>
        <w:gridCol w:w="760"/>
        <w:gridCol w:w="90"/>
        <w:gridCol w:w="567"/>
        <w:gridCol w:w="2127"/>
        <w:gridCol w:w="19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单位名称：                                                      （加盖公章）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经办人</w:t>
            </w:r>
            <w:r>
              <w:rPr>
                <w:rFonts w:hint="eastAsia"/>
                <w:b/>
              </w:rPr>
              <w:t>：         手机：                办公电话：            传真：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部门、职务</w:t>
            </w: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 话</w:t>
            </w: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机</w:t>
            </w: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线上直播：2022年4月26日-27日（上午9:00-12:00，下午14:00-17:00）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tblCellSpacing w:w="0" w:type="dxa"/>
        </w:trPr>
        <w:tc>
          <w:tcPr>
            <w:tcW w:w="4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收款单位（公对公转账）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开户名：北京众恒达企业管理咨询有限公司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开户行：中国民生银行北京大兴新城支行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  <w:kern w:val="0"/>
              </w:rPr>
              <w:t>账</w:t>
            </w:r>
            <w:r>
              <w:rPr>
                <w:b/>
                <w:kern w:val="0"/>
              </w:rPr>
              <w:t xml:space="preserve">  </w:t>
            </w:r>
            <w:r>
              <w:rPr>
                <w:rFonts w:hint="eastAsia"/>
                <w:b/>
                <w:kern w:val="0"/>
              </w:rPr>
              <w:t>号：</w:t>
            </w:r>
            <w:r>
              <w:rPr>
                <w:b/>
                <w:kern w:val="0"/>
              </w:rPr>
              <w:t>697333617</w:t>
            </w:r>
          </w:p>
        </w:tc>
        <w:tc>
          <w:tcPr>
            <w:tcW w:w="850" w:type="dxa"/>
            <w:gridSpan w:val="2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677" w:type="dxa"/>
            <w:gridSpan w:val="3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185420</wp:posOffset>
                  </wp:positionV>
                  <wp:extent cx="926465" cy="926465"/>
                  <wp:effectExtent l="0" t="0" r="3175" b="3175"/>
                  <wp:wrapNone/>
                  <wp:docPr id="1" name="图片 2" descr="发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发票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请贵单位扫描二维码，填写开票信息。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会议讨论内容征求意见调查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502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7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</w:rPr>
            </w:pP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注：如报名人员较多时此表格可复印使用，传真件有效，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"mailto:发邮件到bzjspx@163.com"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发邮件到</w:t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4"/>
          <w:rFonts w:hint="eastAsia"/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/>
          <w:b/>
          <w:bCs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53923953@qq.com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电话/传真：</w:t>
      </w:r>
      <w:r>
        <w:rPr>
          <w:rFonts w:hint="eastAsia"/>
          <w:b/>
          <w:bCs/>
          <w:lang w:val="en-US" w:eastAsia="zh-CN"/>
        </w:rPr>
        <w:t>0351-5600554</w:t>
      </w:r>
      <w:r>
        <w:rPr>
          <w:rFonts w:hint="eastAsia"/>
          <w:b/>
          <w:bCs/>
        </w:rPr>
        <w:t xml:space="preserve">           联系人：</w:t>
      </w:r>
      <w:r>
        <w:rPr>
          <w:rFonts w:hint="eastAsia"/>
          <w:b/>
          <w:bCs/>
          <w:lang w:eastAsia="zh-CN"/>
        </w:rPr>
        <w:t>王元华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val="en-US" w:eastAsia="zh-CN"/>
        </w:rPr>
        <w:t>15234079040</w:t>
      </w:r>
    </w:p>
    <w:p>
      <w:pPr>
        <w:jc w:val="left"/>
        <w:rPr>
          <w:rFonts w:hint="eastAsia"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>工程测量标准讲师：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 xml:space="preserve">王百发  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b/>
          <w:sz w:val="32"/>
          <w:szCs w:val="32"/>
        </w:rPr>
        <w:t>国家标准《工程测量标准》GB50026-2020主编，中国有色金属工业西安勘察设计研究院有限公司 副总工程师 正高级工程师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 xml:space="preserve">张  潇  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b/>
          <w:sz w:val="32"/>
          <w:szCs w:val="32"/>
        </w:rPr>
        <w:t>国家标准《工程测量标准》GB50026-2020编委，长江空间信息技术工程有限公司（武汉）副总经理  正高级工程师。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 xml:space="preserve">刘东庆 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b/>
          <w:sz w:val="32"/>
          <w:szCs w:val="32"/>
        </w:rPr>
        <w:t xml:space="preserve"> 国家标准《工程测量标准》GB50026-2020审查委员会 副主任委员，中国电建集团北京勘测设计研究院有限公司 副总工程师 正高级工程师，</w:t>
      </w:r>
    </w:p>
    <w:p>
      <w:pPr>
        <w:numPr>
          <w:numId w:val="0"/>
        </w:numPr>
        <w:ind w:leftChars="0"/>
        <w:jc w:val="left"/>
        <w:rPr>
          <w:rFonts w:hint="eastAsia"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>测量通规</w:t>
      </w:r>
      <w:r>
        <w:rPr>
          <w:rFonts w:hint="eastAsia" w:ascii="仿宋" w:hAnsi="仿宋" w:eastAsia="仿宋" w:cstheme="majorEastAsia"/>
          <w:b/>
          <w:sz w:val="32"/>
          <w:szCs w:val="32"/>
          <w:lang w:eastAsia="zh-CN"/>
        </w:rPr>
        <w:t>讲师</w:t>
      </w:r>
      <w:r>
        <w:rPr>
          <w:rFonts w:hint="eastAsia" w:ascii="仿宋" w:hAnsi="仿宋" w:eastAsia="仿宋" w:cstheme="majorEastAsia"/>
          <w:b/>
          <w:sz w:val="32"/>
          <w:szCs w:val="32"/>
        </w:rPr>
        <w:t>：</w:t>
      </w:r>
    </w:p>
    <w:p>
      <w:pPr>
        <w:numPr>
          <w:numId w:val="0"/>
        </w:numPr>
        <w:ind w:leftChars="0"/>
        <w:jc w:val="left"/>
        <w:rPr>
          <w:rFonts w:ascii="仿宋" w:hAnsi="仿宋" w:eastAsia="仿宋" w:cstheme="majorEastAsia"/>
          <w:b/>
          <w:sz w:val="32"/>
          <w:szCs w:val="32"/>
        </w:rPr>
      </w:pPr>
      <w:r>
        <w:rPr>
          <w:rFonts w:hint="eastAsia" w:ascii="仿宋" w:hAnsi="仿宋" w:eastAsia="仿宋" w:cstheme="majorEastAsia"/>
          <w:b/>
          <w:sz w:val="32"/>
          <w:szCs w:val="32"/>
        </w:rPr>
        <w:t>耿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ajorEastAsia"/>
          <w:b/>
          <w:sz w:val="32"/>
          <w:szCs w:val="32"/>
        </w:rPr>
        <w:t>丹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theme="majorEastAsia"/>
          <w:b/>
          <w:sz w:val="32"/>
          <w:szCs w:val="32"/>
        </w:rPr>
        <w:t xml:space="preserve">高级工程师 </w:t>
      </w:r>
      <w:r>
        <w:rPr>
          <w:rFonts w:hint="eastAsia" w:ascii="仿宋" w:hAnsi="仿宋" w:eastAsia="仿宋" w:cstheme="maj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b/>
          <w:sz w:val="32"/>
          <w:szCs w:val="32"/>
        </w:rPr>
        <w:t>建设综合勘察设计院</w:t>
      </w: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B1025"/>
    <w:multiLevelType w:val="singleLevel"/>
    <w:tmpl w:val="1F2B10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C3"/>
    <w:rsid w:val="00373C21"/>
    <w:rsid w:val="006E6FC3"/>
    <w:rsid w:val="009034D4"/>
    <w:rsid w:val="03012015"/>
    <w:rsid w:val="44CB735A"/>
    <w:rsid w:val="477041E8"/>
    <w:rsid w:val="4B366C28"/>
    <w:rsid w:val="716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TotalTime>4</TotalTime>
  <ScaleCrop>false</ScaleCrop>
  <LinksUpToDate>false</LinksUpToDate>
  <CharactersWithSpaces>845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2022-03-24T07:03:00Z</dcterms:created>
  <dc:creator>xb21cn</dc:creator>
  <cp:lastModifiedBy>xiaoxueer</cp:lastModifiedBy>
  <dcterms:modified xsi:type="dcterms:W3CDTF">2022-03-24T08:15:57Z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4C031017507B442D950F3BC8878851AA</vt:lpwstr>
  </property>
</Properties>
</file>